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0206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4"/>
        <w:gridCol w:w="5052"/>
      </w:tblGrid>
      <w:tr w:rsidR="00F432C2" w:rsidRPr="0044731C" w:rsidTr="001B304B">
        <w:trPr>
          <w:jc w:val="right"/>
        </w:trPr>
        <w:tc>
          <w:tcPr>
            <w:tcW w:w="5341" w:type="dxa"/>
            <w:tcBorders>
              <w:left w:val="single" w:sz="24" w:space="0" w:color="548DD4" w:themeColor="text2" w:themeTint="99"/>
            </w:tcBorders>
          </w:tcPr>
          <w:p w:rsidR="00F432C2" w:rsidRPr="0044731C" w:rsidRDefault="00F432C2" w:rsidP="001B304B">
            <w:pPr>
              <w:rPr>
                <w:rFonts w:ascii="Roboto Cn" w:eastAsia="Times New Roman" w:hAnsi="Roboto C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731C">
              <w:rPr>
                <w:rFonts w:ascii="Roboto Cn" w:eastAsia="Times New Roman" w:hAnsi="Roboto C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Общероссийская общественно-государственная</w:t>
            </w:r>
          </w:p>
          <w:p w:rsidR="00F432C2" w:rsidRPr="0044731C" w:rsidRDefault="00F432C2" w:rsidP="001B304B">
            <w:pPr>
              <w:rPr>
                <w:rFonts w:ascii="Roboto Cn" w:eastAsia="Times New Roman" w:hAnsi="Roboto C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731C">
              <w:rPr>
                <w:rFonts w:ascii="Roboto Cn" w:eastAsia="Times New Roman" w:hAnsi="Roboto C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детско-юношеская организация «</w:t>
            </w:r>
            <w:proofErr w:type="gramStart"/>
            <w:r w:rsidRPr="0044731C">
              <w:rPr>
                <w:rFonts w:ascii="Roboto Cn" w:eastAsia="Times New Roman" w:hAnsi="Roboto C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Российское</w:t>
            </w:r>
            <w:proofErr w:type="gramEnd"/>
          </w:p>
          <w:p w:rsidR="00F432C2" w:rsidRPr="0044731C" w:rsidRDefault="00F432C2" w:rsidP="001B304B">
            <w:pPr>
              <w:rPr>
                <w:rFonts w:ascii="Roboto Cn" w:eastAsia="Times New Roman" w:hAnsi="Roboto C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731C">
              <w:rPr>
                <w:rFonts w:ascii="Roboto Cn" w:eastAsia="Times New Roman" w:hAnsi="Roboto C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движение школьников»</w:t>
            </w:r>
          </w:p>
          <w:p w:rsidR="00F432C2" w:rsidRPr="0044731C" w:rsidRDefault="00F432C2" w:rsidP="001B304B">
            <w:pPr>
              <w:rPr>
                <w:rFonts w:ascii="Roboto Cn" w:eastAsia="Times New Roman" w:hAnsi="Roboto C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Roboto Cn" w:eastAsia="Times New Roman" w:hAnsi="Roboto C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Республика Северная Осетия-Алания</w:t>
            </w:r>
          </w:p>
          <w:p w:rsidR="00F432C2" w:rsidRPr="00D310E7" w:rsidRDefault="00F432C2" w:rsidP="001B304B">
            <w:pPr>
              <w:rPr>
                <w:rFonts w:ascii="Roboto Cn" w:eastAsia="Times New Roman" w:hAnsi="Roboto Cn" w:cs="Times New Roman"/>
                <w:bCs/>
                <w:color w:val="000000"/>
                <w:sz w:val="20"/>
                <w:szCs w:val="20"/>
                <w:lang w:eastAsia="ru-RU"/>
              </w:rPr>
            </w:pPr>
            <w:hyperlink r:id="rId4" w:history="1">
              <w:r w:rsidRPr="00C82B23">
                <w:rPr>
                  <w:rStyle w:val="a3"/>
                  <w:rFonts w:ascii="Roboto Cn" w:eastAsia="Times New Roman" w:hAnsi="Roboto Cn" w:cs="Times New Roman"/>
                  <w:bCs/>
                  <w:sz w:val="20"/>
                  <w:szCs w:val="20"/>
                  <w:lang w:val="en-US" w:eastAsia="ru-RU"/>
                </w:rPr>
                <w:t>zmargieva</w:t>
              </w:r>
              <w:r w:rsidRPr="00D310E7">
                <w:rPr>
                  <w:rStyle w:val="a3"/>
                  <w:rFonts w:ascii="Roboto Cn" w:eastAsia="Times New Roman" w:hAnsi="Roboto Cn" w:cs="Times New Roman"/>
                  <w:bCs/>
                  <w:sz w:val="20"/>
                  <w:szCs w:val="20"/>
                  <w:lang w:eastAsia="ru-RU"/>
                </w:rPr>
                <w:t>@</w:t>
              </w:r>
              <w:r w:rsidRPr="00C82B23">
                <w:rPr>
                  <w:rStyle w:val="a3"/>
                  <w:rFonts w:ascii="Roboto Cn" w:eastAsia="Times New Roman" w:hAnsi="Roboto Cn" w:cs="Times New Roman"/>
                  <w:bCs/>
                  <w:sz w:val="20"/>
                  <w:szCs w:val="20"/>
                  <w:lang w:val="en-US" w:eastAsia="ru-RU"/>
                </w:rPr>
                <w:t>yandex</w:t>
              </w:r>
              <w:r w:rsidRPr="00D310E7">
                <w:rPr>
                  <w:rStyle w:val="a3"/>
                  <w:rFonts w:ascii="Roboto Cn" w:eastAsia="Times New Roman" w:hAnsi="Roboto Cn" w:cs="Times New Roman"/>
                  <w:bCs/>
                  <w:sz w:val="20"/>
                  <w:szCs w:val="20"/>
                  <w:lang w:eastAsia="ru-RU"/>
                </w:rPr>
                <w:t>.</w:t>
              </w:r>
              <w:r w:rsidRPr="00C82B23">
                <w:rPr>
                  <w:rStyle w:val="a3"/>
                  <w:rFonts w:ascii="Roboto Cn" w:eastAsia="Times New Roman" w:hAnsi="Roboto Cn" w:cs="Times New Roman"/>
                  <w:bCs/>
                  <w:sz w:val="20"/>
                  <w:szCs w:val="20"/>
                  <w:lang w:val="en-US" w:eastAsia="ru-RU"/>
                </w:rPr>
                <w:t>ru</w:t>
              </w:r>
            </w:hyperlink>
            <w:r w:rsidRPr="00D310E7">
              <w:rPr>
                <w:rFonts w:ascii="Roboto Cn" w:eastAsia="Times New Roman" w:hAnsi="Roboto C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8</w:t>
            </w:r>
            <w:r>
              <w:rPr>
                <w:rFonts w:ascii="Roboto Cn" w:eastAsia="Times New Roman" w:hAnsi="Roboto Cn" w:cs="Times New Roman"/>
                <w:bCs/>
                <w:color w:val="000000"/>
                <w:sz w:val="20"/>
                <w:szCs w:val="20"/>
                <w:lang w:val="en-US" w:eastAsia="ru-RU"/>
              </w:rPr>
              <w:t> </w:t>
            </w:r>
            <w:r w:rsidRPr="00D310E7">
              <w:rPr>
                <w:rFonts w:ascii="Roboto Cn" w:eastAsia="Times New Roman" w:hAnsi="Roboto Cn" w:cs="Times New Roman"/>
                <w:bCs/>
                <w:color w:val="000000"/>
                <w:sz w:val="20"/>
                <w:szCs w:val="20"/>
                <w:lang w:eastAsia="ru-RU"/>
              </w:rPr>
              <w:t>928</w:t>
            </w:r>
            <w:r>
              <w:rPr>
                <w:rFonts w:ascii="Roboto Cn" w:eastAsia="Times New Roman" w:hAnsi="Roboto Cn" w:cs="Times New Roman"/>
                <w:bCs/>
                <w:color w:val="000000"/>
                <w:sz w:val="20"/>
                <w:szCs w:val="20"/>
                <w:lang w:val="en-US" w:eastAsia="ru-RU"/>
              </w:rPr>
              <w:t> </w:t>
            </w:r>
            <w:r w:rsidRPr="00D310E7">
              <w:rPr>
                <w:rFonts w:ascii="Roboto Cn" w:eastAsia="Times New Roman" w:hAnsi="Roboto Cn" w:cs="Times New Roman"/>
                <w:bCs/>
                <w:color w:val="000000"/>
                <w:sz w:val="20"/>
                <w:szCs w:val="20"/>
                <w:lang w:eastAsia="ru-RU"/>
              </w:rPr>
              <w:t>491 91 45</w:t>
            </w:r>
          </w:p>
        </w:tc>
        <w:tc>
          <w:tcPr>
            <w:tcW w:w="5341" w:type="dxa"/>
          </w:tcPr>
          <w:p w:rsidR="00F432C2" w:rsidRPr="0044731C" w:rsidRDefault="00F432C2" w:rsidP="001B304B">
            <w:pPr>
              <w:rPr>
                <w:rFonts w:ascii="Roboto Cn" w:eastAsia="Times New Roman" w:hAnsi="Roboto C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731C">
              <w:rPr>
                <w:rFonts w:ascii="Roboto Cn" w:eastAsia="Times New Roman" w:hAnsi="Roboto C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55245</wp:posOffset>
                  </wp:positionV>
                  <wp:extent cx="904875" cy="826396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РДШ цветной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5773"/>
                          <a:stretch/>
                        </pic:blipFill>
                        <pic:spPr bwMode="auto">
                          <a:xfrm>
                            <a:off x="0" y="0"/>
                            <a:ext cx="904875" cy="826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RDefault="00F432C2"/>
    <w:p w:rsidR="00F432C2" w:rsidRPr="006E5CE7" w:rsidRDefault="00F432C2" w:rsidP="00F432C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</w:rPr>
      </w:pPr>
      <w:r w:rsidRPr="006E5CE7"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</w:rPr>
        <w:t>История детских и молодежных движений в России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i/>
          <w:iCs/>
          <w:sz w:val="24"/>
          <w:szCs w:val="24"/>
        </w:rPr>
        <w:t>АктивнозаниматьсявопросамивоспитаниямолодеживмиреначаливконцеXIXстолетия,когдапоявилисьпервыедетскиеиюношескиедвижения</w:t>
      </w:r>
      <w:proofErr w:type="gramStart"/>
      <w:r w:rsidRPr="006E5CE7">
        <w:rPr>
          <w:rFonts w:ascii="Times New Roman" w:eastAsia="Times New Roman" w:hAnsi="Times New Roman" w:cs="Times New Roman"/>
          <w:i/>
          <w:iCs/>
          <w:sz w:val="24"/>
          <w:szCs w:val="24"/>
        </w:rPr>
        <w:t>.В</w:t>
      </w:r>
      <w:proofErr w:type="gramEnd"/>
      <w:r w:rsidRPr="006E5CE7">
        <w:rPr>
          <w:rFonts w:ascii="Times New Roman" w:eastAsia="Times New Roman" w:hAnsi="Times New Roman" w:cs="Times New Roman"/>
          <w:i/>
          <w:iCs/>
          <w:sz w:val="24"/>
          <w:szCs w:val="24"/>
        </w:rPr>
        <w:t>началеXXвекаонипришлиивРоссию.Послереволюции1917годаглавенствующуюрольввоспитаниимолодежизанялакоммунистическаяидеология.ПослераспадаСоветскогоСоюзанадесятилетиевопроссозданияиподдержкимолодежныхорганизацийбылпущеннасамотек.Лишьвначале2000-хгодовгосударствовновьобратилонанеговнимание.В2015годувРоссиибыл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</w:t>
      </w:r>
      <w:r w:rsidRPr="006E5CE7">
        <w:rPr>
          <w:rFonts w:ascii="Times New Roman" w:eastAsia="Times New Roman" w:hAnsi="Times New Roman" w:cs="Times New Roman"/>
          <w:i/>
          <w:iCs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о«Российское движение школ</w:t>
      </w:r>
      <w:bookmarkStart w:id="0" w:name="_GoBack"/>
      <w:bookmarkEnd w:id="0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ьников»</w:t>
      </w:r>
      <w:r w:rsidRPr="006E5CE7">
        <w:rPr>
          <w:rFonts w:ascii="Times New Roman" w:eastAsia="Times New Roman" w:hAnsi="Times New Roman" w:cs="Times New Roman"/>
          <w:i/>
          <w:iCs/>
          <w:sz w:val="24"/>
          <w:szCs w:val="24"/>
        </w:rPr>
        <w:t>–организация,котораязайметсявоспитаниемподрастающегопоколения.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Дореволюционныйпериодипервыегодысоветскойвласти</w:t>
      </w:r>
      <w:proofErr w:type="spellEnd"/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НачаломассовомудвижениюмолодежиРоссииположилинереволюционныесоюзымолодежи,некомсомол,арелигиозныеорганизацииюношества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.Х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ристианскоемолодежноедвижениевозникловсамомначалеXXвека.ОнобылоинициированоизвнемиссионерамиВсемирногохристианскогосоюзамолодыхлюдей,присланнымивРоссиюв1900году.Вскоре</w:t>
      </w:r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Христианскийсоюзмолодыхлюдей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t>преобразовалсявсамостоятельноеобществоподназванием«Маяк».В1908-1909годахтольковПетербурге«Маяк»насчитывал1615членов,большинствоизкоторыхбыливвозрастеот17до25лет.«Маяки»просуществовалинатерриторииРоссиидо1923года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4798" cy="2924175"/>
            <wp:effectExtent l="0" t="0" r="3175" b="0"/>
            <wp:docPr id="15" name="Рисунок 15" descr="http://story.dni.ru/wp-content/uploads/2015/11/9836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y.dni.ru/wp-content/uploads/2015/11/9836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798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lastRenderedPageBreak/>
        <w:t>Ученическиеволнения1905-1906годоввынудилиофициальныевластипойтинавстречутребованиямучащихсясреднихучебныхзаведенийиразрешитьдеятельностькультурно-просветительныхучреждений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ноябре1906годавРоссиибылозарегистрировано</w:t>
      </w:r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московскоеобщество«Сетлемент»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t>(такзаграницейназывалидобровольныеобществаинтеллигенции,которыевеликультурническуюработусредигородскойбедноты,втомчислесредидетейиподростков).ЭтобылпервыйвРоссиидетскийклуб,всоставекоторогодействовалимастерская,детскийсад,школа,небольшаяобсерватория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Опытработымосковского«Сетлемента»идетскихобъединенийПетроградаполучилираспространениеповсейРоссииизаложилиосновукультурно-просветительнойиспортивно-оздоровительнойработысдетьми,подросткамиимолодежью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.Э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тобыла,посути,системаклубовпоинтересамнаосновесамоуправлениясорганизациейлетнейоздоровительнойработызагородом.Детибылипредоставленысамисебе,ноимбылопредложеноухаживатьзаогородом,варитьпищу,убиратьсвоикомнаты.Этимклубампрочилиширокоераспространение.Однакообщество«Сетлемент»былозакрытополициейвдекабре1908года«запропагандусоциализмасредидетей»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ПослепораженияРоссиивРусско-японскойвойне(в1904-1905годах)встранешелпоискпутейформированиягражданскогообщества,государствоосозналонеобходимостьдатьмолодежипатриотическоевоспитание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1908годупоявилась</w:t>
      </w:r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молодежнаяорганизация«Потешныевойска»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t>.Этоназваниебыловзятовпамятьомальчиках,скоторымиПетрВеликийигралввойну,апотомсоздализнихлучшиегвардейскиеполки–СеменовскийиПреображенский.Инициативаихсозданияпринадлежалаличноимператору.8января1908годаНиколайIIдалуказаниесоздатьдетскиечасти.ОрганизованоэтодвижениебылоподэгидойМинистерствапросвещенияввидевоенизированныхотрядов,сначаладлясельской,апотомдлягородскоймолодежи.Отставныеунтерыучилимальчиковмаршировать,петьстроевыепесни,выполнятьприемысдеревяннымиружьями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339962" cy="2886075"/>
            <wp:effectExtent l="0" t="0" r="3810" b="0"/>
            <wp:docPr id="14" name="Рисунок 14" descr="rev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v2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28" cy="288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188856" cy="2790825"/>
            <wp:effectExtent l="0" t="0" r="2540" b="0"/>
            <wp:docPr id="13" name="Рисунок 13" descr="rev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v2_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856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586090" cy="3714750"/>
            <wp:effectExtent l="0" t="0" r="0" b="0"/>
            <wp:docPr id="12" name="Рисунок 12" descr="re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v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СуществовавшаявРоссиисистемавоспитаниябылаориентировананавоспитаниемальчиковпообразцувоенныхкадетов:школьноепомещениеуподоблялоськазарме,учителявоспринималиськаккомандиры,дисциплинабылаармейской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днакоширокомураспространениюдвиженияпомешалиначавшаясяПерваямироваявойнаиреволюция.Поздниманалогомсталисоветские«Зарница»и«Орленок».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Срединеполитическихнаправленийсвоейорганизованностьюимассовостьювыделялось</w:t>
      </w:r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скаутскоедвижение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t>,пришедшеевРоссиюизВеликобритании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.Г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лавнойегоцельюявляласьподготовкаподрастающегопоколениякслужениюОтечеству(невоенному,авцелом).Широкоиспользовалисьяркиеимногообразныеигровыеформы.ОснователемишефоммировойорганизациискаутовявляетсяанглийскийгенералРобертСтефенсонСмитБаденПауэлл.Официальнойдатойпоявленияскаутскогодвижениясчитается1908год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Вскаутскойорганизациибылотчастипреодоленантагонизммеждуотцамиидетьми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каутингобъединилподростков,молодежьивзрослыхразличныхрелигиозныхконфессий,различныхрасиэтносов,нетолькокатолическойЕвропы,ноиправославныхнародов,мусульманскогомира.Быласозданапринципиальноноваяобщественнаямолодежнаяорганизация,вобравшаявсебявселучшее,чтонакопилочеловечествокначалуXXвека.Сутьскаутскогодвижениявыражаласьвформированиисамостоятельныххарактеров,развитиичувствасолидарности,необходимостидисциплинывинтересахколлектива.Какизвестно,скаутинг–это,преждевсего,конкретныеживыелюди–идети,ивзрослые,объединенныеобщейигрой.Скаутингставитпередсобойзадачувоспитаниягражданина-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lastRenderedPageBreak/>
        <w:t>общественника,укоторогообщеевышесобственного«я»,которыймыслитсебякакчастьединогоцелого.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ЦарьНиколайIIраспорядился,чтобыкнигаБаденПауэллаScoutingforboysбылапереведенанарусскийязык,ипредложилшколамиспробоватьметодвоспитаниямальчиковвсоответствиисней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ервыйрусскийвариантScoutingforboysбылнапечатанАкадемиейГенеральногоштабаивышелподназванием«Юныйразведчик»в1909году.Книгавдохновилакапитанапервоголейб-гвардиистрелковогоегоВеличестваполкаОлегаПантюховаосноватьвЦарскомСелеподСанкт-Петербургомпервыйотрядрусскихскаутовизсемимальчиков.Такимобразом,днемрожденияскаутскойорганизациивРоссииможносчитать30апреля1909года.ПервоезвеноотрядаПантюхованазывалось«Бобер».Руководителистаралисьввестиисвоюрусскуюформу,аротныйпортнойсшилрусскиекафтаныибарашковыешапкисмалиновымверхом.Ноконкретнаяжизнь(походыиигры)показала,чтоэтаформанепрактична.ЖенаПантюховасшилапервыйфлаг,создаларисунокпервойэмблемыроссийскихскаутов,котораяусловноназывается«Мальчикподдеревом».Существуетлегенда,чтопрообразомэтогомальчикабылсынимператораНиколаяIIАлексей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8098" cy="2809875"/>
            <wp:effectExtent l="0" t="0" r="0" b="0"/>
            <wp:docPr id="11" name="Рисунок 11" descr="http://story.dni.ru/wp-content/uploads/2015/11/re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ory.dni.ru/wp-content/uploads/2015/11/rev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963" cy="281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ВследзаСанкт-ПетербургомиМосквойскаутскиеотрядысталивозникатьвСаратове,Астрахани,Батуми,Перми,Ставрополе,Одессе,Киеве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вижениебыстрораспространялосьпоРоссиииактивизировалось,какивовсеммире,всвязисначаломПервоймировойвойны.Такимобразом,расцветскаутингавРоссиисвязансПервоймировой.После1917годаэтодвижениесталорассматриватьсякаквраждебноесоветскойвласти,хотяидеологияпионерскогодвижениямногоевпиталаотскаутинга.В1922годускаутскиеорганизациивСоветскойРоссиибылизапрещены.Наиболеестойкиеизнихдотянулидовесны1923года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ДетскиеимолодежныедвижениявСоветскойРоссиииСССР</w:t>
      </w:r>
      <w:proofErr w:type="spellEnd"/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Революция1917годаисменаидеологиизаметносказалисьнамолодежнойполитике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асменудетскимиюношескимдвижениям,сформированнымвначалеXXвека,началиприходитьорганизации,главенствующаярольвкоторыхотводиласькоммунистическойидеологии.Примернодосередины1920-хгодовстарыеиновыедвижениясосуществовали,однакопостепенноорганизациикрасноймолодеживытесниликонкурирующиеобъединения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Главнуюрольвразгромедореволюционныхмолодежныхобъединенийсыгралсозданныйв1918году</w:t>
      </w:r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Российскийкоммунистическийсоюзмолодеж</w:t>
      </w:r>
      <w:proofErr w:type="gramStart"/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и(</w:t>
      </w:r>
      <w:proofErr w:type="gramEnd"/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РКСМ)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t>.В1924-монбылпереименованвРоссийскийленинскийкоммунистическийсоюзмолодежи(РЛКСМ),ав1926году–воВсесоюзныйленинскийкоммунистическийсоюзмолодежи(ВЛКСМ).29октября—4ноября1918годапрошелПервыйВсероссийскийсъездсоюзоврабочейикрестьянскоймолодежи,накоторомбылопровозглашеносозданиеРКСМ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Комсомолбылсозданбольшевикамидляподдержкинауровнемолодежидействийпартиибольшевиков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.Е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сливоктябре1918годавРКСМсостояли22тысячичеловек,токIIIсъездукомсомола(1920год)движениенасчитывалоужепочтиполмиллионачленов.Комсомолуотводиласьбольшаярольввыполнениипоставленныхпартиейзадач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В1941годувСССРбылоболеедесятимиллионовкомсомольцев.3,5тысячичленовВЛКСМсталиГероямиСоветскогоСоюзавовремяВеликойОтечественнойвойны,3,5миллионабылинагражденыорденамиимедалями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дальнейшемсоциальнаябазаВЛКСМрасширялась,в1960-1980-хгодахкомсомольцамистановилисьпрактическивсестаршиешкольники.КомсомолучаствовалпрактическивовсехсферахжизниСоветскогоСоюза.ВэтигодыВЛКСМактивнопродвигалучастиечленоворганизациинавсесоюзныхилирегиональных«ударныхкомсомольскихстройках»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ПодкрыломВЛКСМбылосозданоподшефноедвижение–пионерскаяорганизация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.Е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епоявлениепроизошлонафонеборьбысоскаутизмом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Это 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t>былообусловленоосознаниемтого,чтонеобходимосоздатьсобственную,коммунистическуюорганизациюдляработысдетьми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риэтомрядскаутскихэлементов,пустьивизмененномвиде,позаимствовалиидеологипионерии.Такпоявилисьеесимволы:красныйгалстук(вместозеленого),белаярубашка(вместозеленой),аскаутскийдевиз«Будьготов!»трансформировалсявпионерскийлозунг«Всегдаготов!»Окончательноеформированиепионерскойорганизациипроизошло19мая1922,когданаВсероссийскойконференцииВЛКСМбылапринятарезолюцияосозданииорганизациидлядетейотдесятидо15лет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lastRenderedPageBreak/>
        <w:t>Организацияполучиланазвание</w:t>
      </w:r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«ЮныепионерыимениСпартака»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t>,ачерездвагода,послесмертивождяреволюции,ейбылоприсвоеноимяВладимираЛенина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.Г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лавнойцельюдвижениябыловоспитаниедетейвсоветскомдухе,подрастающемупоколениюпрививалиськоммунистическиеидеалы,патриотизм,трудолюбие,коллективизм.Пионерыучаствоваливовсехзначимыхдлястранысобытиях.В1920-1930годыониборолисьснеграмотностью,собиралиденьгидлястроительствафабрикисамолетов,агитировализасозданиеколхозов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ВгодыВеликойотечественнойвойнымногиепионерывступиливрядыКраснойармииипартизанскихотрядов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осихпорнаслухуименапионеров-героевСоветскогоСоюза:ЛениГоликова,ВалиКотика,МаратаКазеяимногихдругих.Послевойныпионерскаяорганизациясталатерятьсамодеятельныйхарактер,становясьформальнымобъединениемвсехсоветскихдетей.В1970годучленамиВсемирнойпионерскойорганизациибылисвыше23миллионовшкольников.Завсевремясуществованиячленамидвиженияпобывалиболее200миллионовчеловек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Преждечемстатьпионером,советскийшкольникбылобязанпройтичерезобъединениедлясамыхмаленькихдетей–</w:t>
      </w:r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движениеоктябрят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t>,вкоторомсостоялиучащиесясеми-девятилет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.Г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руппыоктябрят–звездочки,вкоторыевходилипопятьчеловек–создавалисьвпервыхклассахшколидействовалидовступленияпионеры.Каждыйоктябренокносилнагрудизначок—пятиконечнуюзвездуспортретомЛенинавдетстве.Иззвездочекформировалсяотряд–этошкольныйкласс.Деятельностьоктябрятпроходилавосновномвигровойформеподруководствомучителейивожатыхизчислапионеров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ПриэтомдлямладшегопоколениякоммунистовЦКВЛКСМутвердилнаборправил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,к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оторыеоктябрятампредписывалосьзнатьисоблюдать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Историявсехтрехдвиженийзакончиласьвсентябре1991года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ослезапретаКПССпрошелXXIIчрезвычайныйсъездВЛКСМ,объявившийисторическуюролькомсомолаисчерпанной.ВЛКСМофициальнопрекратилсвоесуществование,авместесголовнойорганизациейушливпрошлоеипионерысоктябрятами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ДетскиеимолодежныедвижениявсовременнойРоссии</w:t>
      </w:r>
      <w:proofErr w:type="spellEnd"/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Однойизпервыхмолодежныхорганизацийвновейшейисториистраныстал</w:t>
      </w:r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Российскийсоюзмолодежи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t>(РСМ).Движениебылосозданонабазекомсомольскойорганизации31мая1990года,когдаофициальнообъявилосвоюнезависимостьотцентральногосоюзногоруководстваЦКВЛКСМ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настоящемумоментувеесоставенасчитываетсяболее70территориальныхорганизаций,вкоторыхсостоятсвыше150тысяччленов.Ачислоучастниковежегодныхпрограммдостигаетчетырехмиллионов.РСМ–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lastRenderedPageBreak/>
        <w:t>одноизнаиболеемассовыхнегосударственных,некоммерческих,неполитическихмолодежныхобъединенийвстране.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Российскийсоюзмолодежиреализуетболеедвухдесятковобщероссийскихиболеедвухсотенмежрегиональныхпрограммипроектовдлямолодыхлюдей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числеприоритетныхнаправленийработыобразовательные,развивающие,патриотические,профориентационные,досуговые,культурныеиспортивныепрограммы.Вжизнироссийскоймолодежипоявилисьтакиепроекты,как«Студенческоесамоуправление»,«Российскиеинтеллектуальныересурсы»,«Арт-ПрофиФорум»,международныйлагерь«Бе-Lа-Русь»,программа«Кадры»идругие.РоссийскийсоюзмолодежипредставленвОбщественнойпалате,Госдуме,егочленыучаствуютвэкспертныхсоветахпарламента,органоввласти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Заметноеместосредимолодежныхорганизацийвначале–середине2000-хгодовзанимало</w:t>
      </w:r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движение«Идущиевместе»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t>.Лозунгорганизации–«ВсеПутем»,(созвучныйсфамилиейВладимираПутина).Вмарте2000годамолодежнаяорганизация«Идущиевместе»провеласвоюпервуюакциюнаТверскойулицевМоскве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7мая2000года,вденьинаугурацииВладимираПутинанапостпрезидента,«Идущиевместе»громкозаявилиосебе,проведявМосквеакцию,вкоторойпринялиучастиедо15тысяччеловек.УчастникибылиодетывсиниеикрасныефутболкисизображениемПутинаслозунгом«ВсеПутем».7ноября2001годадвижениепровелоширокомасштабнуюакцию«ГенеральнаяуборкаРоссии»,котораяпрошлавовсехрегионах,гдебылоотделение«Идущихвместе».Послеэтогочленыорганизациипровелиещенесколькомассовыхакций,которыевызвалинемалыйрезонансвобществе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15апреля2005годабылоучрежденомолодежноедемократическое</w:t>
      </w:r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антифашистскоедвижени</w:t>
      </w:r>
      <w:proofErr w:type="gramStart"/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е«</w:t>
      </w:r>
      <w:proofErr w:type="gramEnd"/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Наши»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t>.ЕгоруководителемсталВасилийЯкеменко,которыйсложилполномочиялидераорганизации«Идущиевместе»ивозглавил«Наших».Вночьс21на22июня2007года«Идущиевместе»провелипоследнююсвоюежегоднуюмассовуюакцию«Обязаныпомнить–2007»,посвященнуюВеликойОтечественнойвойне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Пришедшиенасмену«Идущимвместе»«Наши»фактическипродолжилипроводитьлиниюпредшественника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днимизнаиболеезаметныхпроектовдвижениясталежегодныйлетнийлагерьнаозереСелигервТверскойобласти.Главнаязадачафорума–сплочениеколлектива,встречисвиднымиполитическимидеятелями,журналистами,экспертамивразличныхобластях,представителямивласти,активныйотдых,работапоразличнымнаправлениям.Многимнынешнимполитикамдвижениедало,какговорится,путевкувжизнь.Однакостечениемвременимолодежноедвижениесталомаргинализироваться.Методы,которыеприменялиактивистыдвижениявовремяакцийивборьбестеми,когосчиталиврагами,граничилиспреступными.Достаточновспомнитьнападениянаоппонентов,травлюнеугодныхидругиеистор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lastRenderedPageBreak/>
        <w:t>ииизжизни«Наших».Крометого,движениенеразобвиняливиспользованиибюджетныхсредстввсвоихцелях.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9094" cy="2743200"/>
            <wp:effectExtent l="0" t="0" r="0" b="0"/>
            <wp:docPr id="6" name="Рисунок 6" descr="http://story.dni.ru/wp-content/uploads/2015/11/n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ory.dni.ru/wp-content/uploads/2015/11/nas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Однаковместеспочившимдвижениемнепересталсуществовать,адаже,наоборот,получилновуюжизньфорум«Селигер»,которыйтрансформировалсявнесколькомолодежныхмероприятийфедеральногоуровня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.Е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жегодносотнитысячмолодыхлюдейсобираютсянапрофессиональныхплощадкахотКалининградадоКамчаткидляобсуждениянаиболееактуальныхвопросовпосамомуширокомукругупроблем.Центральнымфорумомявляется</w:t>
      </w:r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«Территориясмыслов»наКлязьме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t>,собирающийболеешеститысячучастниковдляобсужденияполитических,экономическихиобщественнозначимыхтем.Форум«Таврида»второйгодподрядприглашаетвКрымпредставителейтворческоймолодежи:художников,музыкантов,журналистов(около3,5тысячичеловекзалето).Такжепроводятсяфорумымасштабомпоменьше.ВКалининграде«БалтийскийАртек»посещаютоколо600участников,которыеобсуждаютвопросыроссийскойидентичности,культуры,литературы,взаимодействиявластииобщества.Анадругомконцестраны–наКурилах–проходитфорум«Итуруп»,собирающийоколо200юношейидевушек.Накаждомизчетырехфедеральныхфорумовработает«Конвейерпроектов»,врамкахкоторогоучастникипредставляютэкспертамсвоипроекты,лучшиеизкоторыхполучаютподдержкуввидегрантов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03390" cy="2562225"/>
            <wp:effectExtent l="0" t="0" r="1905" b="0"/>
            <wp:docPr id="5" name="Рисунок 5" descr="http://story.dni.ru/wp-content/uploads/2015/11/%D1%82%D0%B5%D1%80%D1%80%D0%B8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ory.dni.ru/wp-content/uploads/2015/11/%D1%82%D0%B5%D1%80%D1%80%D0%B8%D1%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В2015годупрезидентВладимирПутинподписалуказ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,к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оторымсоздавалась</w:t>
      </w:r>
      <w:r w:rsidRPr="006E5CE7">
        <w:rPr>
          <w:rFonts w:ascii="Times New Roman" w:eastAsia="Times New Roman" w:hAnsi="Times New Roman" w:cs="Times New Roman"/>
          <w:b/>
          <w:bCs/>
          <w:sz w:val="24"/>
          <w:szCs w:val="24"/>
        </w:rPr>
        <w:t>общероссийскаядетско-юношескаяорганизация«Российскоедвижениешкольников»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t>.Цельеесоздания–совершенствованиегосударственнойполитикивобластивоспитанияподрастающегопоколенияисодействиеформированиюличностинаосновеприсущейроссийскомуобществусистемыценностей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67733" cy="2867025"/>
            <wp:effectExtent l="0" t="0" r="0" b="0"/>
            <wp:docPr id="4" name="Рисунок 4" descr="http://story.dni.ru/wp-content/uploads/2015/11/TASS_1214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ory.dni.ru/wp-content/uploads/2015/11/TASS_12144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33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Отделенияорганизациипоявятсявовсехрегионахстраны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тгосударстваучредителемдвиженияявляетсяРосмолодежь.ПридвижениибудетсозданРоссийскийдетско-юношескийцентр,которыйстанетобеспечиватьвзаимодействиедвижениясорганамиисполнительнойвласти,местногосамоуправления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ФактическиРоссийскоедвижениешкольников–этоперваясмоментараспадаСоветскогоСоюзадетско-юношескаяорганизация,котораяобъединитсотнитысяч,а,может,имиллионышкольников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деюсозданияорганизацииподдержаливпедагогическойсреде.Учительрусскогоязыкаилитерат</w:t>
      </w:r>
      <w:r w:rsidRPr="006E5CE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рылицея№1581ОксанаГанабоваотметила,чтозадвадесятилетиявРоссиивырослоцелоепоколение,ориентированноеисключительнонасвоипотребности.«Этото,чтопринятоназыватьотсутствиемколлективногосознания»,- </w:t>
      </w:r>
      <w:proofErr w:type="spellStart"/>
      <w:r w:rsidRPr="006E5CE7">
        <w:rPr>
          <w:rFonts w:ascii="Times New Roman" w:eastAsia="Times New Roman" w:hAnsi="Times New Roman" w:cs="Times New Roman"/>
          <w:sz w:val="24"/>
          <w:szCs w:val="24"/>
        </w:rPr>
        <w:t>сказалаона</w:t>
      </w:r>
      <w:proofErr w:type="spellEnd"/>
      <w:r w:rsidRPr="006E5CE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497" cy="2657475"/>
            <wp:effectExtent l="0" t="0" r="9525" b="0"/>
            <wp:docPr id="3" name="Рисунок 3" descr="http://story.dni.ru/wp-content/uploads/2015/11/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ry.dni.ru/wp-content/uploads/2015/11/schoo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497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C2" w:rsidRPr="006E5CE7" w:rsidRDefault="00F432C2" w:rsidP="00F432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CE7">
        <w:rPr>
          <w:rFonts w:ascii="Times New Roman" w:eastAsia="Times New Roman" w:hAnsi="Times New Roman" w:cs="Times New Roman"/>
          <w:sz w:val="24"/>
          <w:szCs w:val="24"/>
        </w:rPr>
        <w:t>Помнениюпедагога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,н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овоемолодежноедвижениепоможетвытащитьнынешнихшкольниковизвиртуальнойреальности,вкотороймногиеизнихпрактическиживут,поможетимнаучитьсявыстраиватьотношениявреальноммире.«Унихестьвнутренняяпотребностьвобщении,но,ксожалению,мынепредоставляемтакойвозможности,–заявилаГанабова.–Онихотяткаким-тообразомвзаимодействовать,ноунихдляэтогонетниплощадок,никаких-тодругихвозможностей».</w:t>
      </w:r>
    </w:p>
    <w:p w:rsidR="00F432C2" w:rsidRDefault="00F432C2" w:rsidP="00F432C2">
      <w:r w:rsidRPr="006E5CE7">
        <w:rPr>
          <w:rFonts w:ascii="Times New Roman" w:eastAsia="Times New Roman" w:hAnsi="Times New Roman" w:cs="Times New Roman"/>
          <w:sz w:val="24"/>
          <w:szCs w:val="24"/>
        </w:rPr>
        <w:t>Новаяорганизация,котораязаработаетвполноймерес2016года,согласнозамыслу,небудеткопиейниоднойизсуществовавшихилисуществующихдвижений,втомчислепионерии</w:t>
      </w:r>
      <w:proofErr w:type="gramStart"/>
      <w:r w:rsidRPr="006E5CE7">
        <w:rPr>
          <w:rFonts w:ascii="Times New Roman" w:eastAsia="Times New Roman" w:hAnsi="Times New Roman" w:cs="Times New Roman"/>
          <w:sz w:val="24"/>
          <w:szCs w:val="24"/>
        </w:rPr>
        <w:t>.Е</w:t>
      </w:r>
      <w:proofErr w:type="gramEnd"/>
      <w:r w:rsidRPr="006E5CE7">
        <w:rPr>
          <w:rFonts w:ascii="Times New Roman" w:eastAsia="Times New Roman" w:hAnsi="Times New Roman" w:cs="Times New Roman"/>
          <w:sz w:val="24"/>
          <w:szCs w:val="24"/>
        </w:rPr>
        <w:t>еглавнаязадача–непродвижениеполитическойидеологи,апривитиетрадиционнойдляРоссиисистемыценностей.Отом,чтодвижениебудетмаксимальнодеполитизировано,говоритхотябытотфакт,чтоинициативаегосозданиянеисходилаоткакой-токонкретнойполитическойсилы,абылоинициированосразучетырьмяпа</w:t>
      </w:r>
    </w:p>
    <w:sectPr w:rsidR="00F43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Cn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32C2"/>
    <w:rsid w:val="00F43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32C2"/>
    <w:rPr>
      <w:color w:val="0000FF"/>
      <w:u w:val="single"/>
    </w:rPr>
  </w:style>
  <w:style w:type="table" w:styleId="a4">
    <w:name w:val="Table Grid"/>
    <w:basedOn w:val="a1"/>
    <w:uiPriority w:val="59"/>
    <w:rsid w:val="00F432C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3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3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mailto:zmargieva@yandex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2362</Words>
  <Characters>13468</Characters>
  <Application>Microsoft Office Word</Application>
  <DocSecurity>0</DocSecurity>
  <Lines>112</Lines>
  <Paragraphs>31</Paragraphs>
  <ScaleCrop>false</ScaleCrop>
  <Company>Reanimator Extreme Edition</Company>
  <LinksUpToDate>false</LinksUpToDate>
  <CharactersWithSpaces>15799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2016-08-25T20:46:00Z</dcterms:created>
  <dcterms:modified xsi:type="dcterms:W3CDTF">2016-08-25T20:49:00Z</dcterms:modified>
</cp:coreProperties>
</file>